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30F2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27" w:rsidRDefault="00430F27">
            <w:pPr>
              <w:ind w:firstLine="300"/>
              <w:jc w:val="right"/>
              <w:divId w:val="1794516303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FB6708">
              <w:rPr>
                <w:color w:val="000000"/>
              </w:rPr>
              <w:t>0</w:t>
            </w:r>
          </w:p>
          <w:p w:rsidR="00430F27" w:rsidRDefault="00430F27">
            <w:pPr>
              <w:spacing w:line="1" w:lineRule="auto"/>
            </w:pPr>
          </w:p>
        </w:tc>
      </w:tr>
    </w:tbl>
    <w:p w:rsidR="00430F27" w:rsidRDefault="00877175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30F2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27" w:rsidRDefault="00430F27">
            <w:pPr>
              <w:ind w:firstLine="300"/>
              <w:jc w:val="right"/>
              <w:divId w:val="2131628609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430F27" w:rsidRDefault="00430F27">
            <w:pPr>
              <w:spacing w:line="1" w:lineRule="auto"/>
            </w:pPr>
          </w:p>
        </w:tc>
      </w:tr>
    </w:tbl>
    <w:p w:rsidR="00430F27" w:rsidRDefault="00430F2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30F27" w:rsidRPr="00FB670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27" w:rsidRPr="00877175" w:rsidRDefault="00430F27">
            <w:pPr>
              <w:ind w:firstLine="300"/>
              <w:jc w:val="right"/>
              <w:divId w:val="1697732175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877175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430F27" w:rsidRPr="00877175" w:rsidRDefault="00430F27">
            <w:pPr>
              <w:spacing w:line="1" w:lineRule="auto"/>
              <w:rPr>
                <w:lang w:val="ru-RU"/>
              </w:rPr>
            </w:pPr>
          </w:p>
        </w:tc>
      </w:tr>
    </w:tbl>
    <w:p w:rsidR="00430F27" w:rsidRDefault="00430F27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30F2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27" w:rsidRDefault="00430F27">
            <w:pPr>
              <w:ind w:firstLine="300"/>
              <w:jc w:val="right"/>
              <w:divId w:val="1535993872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 xml:space="preserve">Таблица </w:t>
            </w:r>
            <w:r w:rsidR="00FB6708">
              <w:rPr>
                <w:color w:val="000000"/>
              </w:rPr>
              <w:t>21</w:t>
            </w:r>
          </w:p>
          <w:p w:rsidR="00430F27" w:rsidRDefault="00430F27">
            <w:pPr>
              <w:spacing w:line="1" w:lineRule="auto"/>
            </w:pPr>
          </w:p>
        </w:tc>
      </w:tr>
    </w:tbl>
    <w:p w:rsidR="00430F27" w:rsidRDefault="0087717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30F27" w:rsidRPr="00FB670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0F27" w:rsidRPr="00877175" w:rsidRDefault="00430F27">
            <w:pPr>
              <w:ind w:firstLine="300"/>
              <w:jc w:val="center"/>
              <w:divId w:val="1007709693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877175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2025 ГОД И НА ПЛАНОВЫЙ ПЕРИОД 2026 И 2027 ГОДОВ НА РЕАЛИЗАЦИЮ ОБРАЗОВАТЕЛЬНЫХ ПРОГРАММ ДОШКОЛЬНОГО ОБРАЗОВАНИЯ В МУНИЦИПАЛЬНЫХ ДОШКОЛЬНЫХ ОБРАЗОВАТЕЛЬНЫХ ОРГАНИЗАЦИЯХ</w:t>
            </w:r>
          </w:p>
          <w:p w:rsidR="00430F27" w:rsidRPr="00877175" w:rsidRDefault="00430F27">
            <w:pPr>
              <w:spacing w:line="1" w:lineRule="auto"/>
              <w:rPr>
                <w:lang w:val="ru-RU"/>
              </w:rPr>
            </w:pPr>
          </w:p>
        </w:tc>
      </w:tr>
    </w:tbl>
    <w:p w:rsidR="00430F27" w:rsidRDefault="00877175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30F27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0F27" w:rsidRDefault="00877175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0F27" w:rsidRDefault="008771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430F27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0F27" w:rsidRDefault="00430F2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30F2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F27" w:rsidRDefault="00430F27">
                  <w:pPr>
                    <w:jc w:val="center"/>
                    <w:divId w:val="117233638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430F27" w:rsidRDefault="00430F27">
                  <w:pPr>
                    <w:spacing w:line="1" w:lineRule="auto"/>
                  </w:pPr>
                </w:p>
              </w:tc>
            </w:tr>
          </w:tbl>
          <w:p w:rsidR="00430F27" w:rsidRDefault="00430F2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0F27" w:rsidRDefault="00430F2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30F2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F27" w:rsidRDefault="00430F27">
                  <w:pPr>
                    <w:jc w:val="center"/>
                    <w:divId w:val="170520909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430F27" w:rsidRDefault="00430F27">
                  <w:pPr>
                    <w:spacing w:line="1" w:lineRule="auto"/>
                  </w:pPr>
                </w:p>
              </w:tc>
            </w:tr>
          </w:tbl>
          <w:p w:rsidR="00430F27" w:rsidRDefault="00430F27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0F27" w:rsidRDefault="00430F27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30F27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0F27" w:rsidRDefault="00430F27">
                  <w:pPr>
                    <w:jc w:val="center"/>
                    <w:divId w:val="72568336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430F27" w:rsidRDefault="00430F27">
                  <w:pPr>
                    <w:spacing w:line="1" w:lineRule="auto"/>
                  </w:pPr>
                </w:p>
              </w:tc>
            </w:tr>
          </w:tbl>
          <w:p w:rsidR="00430F27" w:rsidRDefault="00430F27">
            <w:pPr>
              <w:spacing w:line="1" w:lineRule="auto"/>
            </w:pPr>
          </w:p>
        </w:tc>
      </w:tr>
      <w:bookmarkStart w:id="5" w:name="_Toc1"/>
      <w:bookmarkEnd w:id="5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"1" \f C \l "1"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0F27" w:rsidRDefault="00430F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30F27" w:rsidRDefault="00430F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30F27" w:rsidRDefault="00430F27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"Городской округ город Буй"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84 785,290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84 785,290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84 785,290</w:t>
            </w:r>
          </w:p>
        </w:tc>
      </w:tr>
      <w:bookmarkStart w:id="7" w:name="_TocГородской_округ_город_Волгореченск"/>
      <w:bookmarkEnd w:id="7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"Городской округ город Волгореченск"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47 309,410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47 309,410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47 309,410</w:t>
            </w:r>
          </w:p>
        </w:tc>
      </w:tr>
      <w:bookmarkStart w:id="8" w:name="_TocГородской_округ_город_Галич"/>
      <w:bookmarkEnd w:id="8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"Городской округ город Галич"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72 287,560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72 287,560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72 287,560</w:t>
            </w:r>
          </w:p>
        </w:tc>
      </w:tr>
      <w:bookmarkStart w:id="9" w:name="_TocГородской_округ_город_Кострома"/>
      <w:bookmarkEnd w:id="9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"Городской округ город Кострома"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1 306 298,060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1 306 298,060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1 306 298,060</w:t>
            </w:r>
          </w:p>
        </w:tc>
      </w:tr>
      <w:bookmarkStart w:id="10" w:name="_TocГородской_округ_город_Шарья"/>
      <w:bookmarkEnd w:id="10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"Городской округ город Шарья"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150 895,720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150 895,720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150 895,720</w:t>
            </w:r>
          </w:p>
        </w:tc>
      </w:tr>
      <w:bookmarkStart w:id="11" w:name="_Toc2"/>
      <w:bookmarkEnd w:id="11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"2" \f C \l "1"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0F27" w:rsidRDefault="00430F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30F27" w:rsidRDefault="00430F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30F27" w:rsidRDefault="00430F27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"Буйский муниципальный район"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9 478,200</w:t>
            </w:r>
          </w:p>
        </w:tc>
      </w:tr>
      <w:bookmarkStart w:id="13" w:name="_TocВохомский_муниципальный_район"/>
      <w:bookmarkEnd w:id="13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"Вохомский муниципальный район"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11 035,850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11 035,850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11 035,850</w:t>
            </w:r>
          </w:p>
        </w:tc>
      </w:tr>
      <w:bookmarkStart w:id="14" w:name="_TocГаличский_муниципальный_район"/>
      <w:bookmarkEnd w:id="14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"Галичский муниципальный район"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5 971,590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5 971,590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5 971,590</w:t>
            </w:r>
          </w:p>
        </w:tc>
      </w:tr>
      <w:bookmarkStart w:id="15" w:name="_TocКостромской_муниципальный_район"/>
      <w:bookmarkEnd w:id="15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"Костромской муниципальный район"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167 962,760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167 962,760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167 962,760</w:t>
            </w:r>
          </w:p>
        </w:tc>
      </w:tr>
      <w:bookmarkStart w:id="16" w:name="_TocКрасносельский_муниципальный_район"/>
      <w:bookmarkEnd w:id="16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"Красносельский муниципальный район"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49 750,990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49 750,990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49 750,990</w:t>
            </w:r>
          </w:p>
        </w:tc>
      </w:tr>
      <w:bookmarkStart w:id="17" w:name="_TocМуниципальный_район_г.Нерехта_и_Нере"/>
      <w:bookmarkEnd w:id="17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430F27" w:rsidRPr="00877175" w:rsidRDefault="00877175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877175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71 999,770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71 999,770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71 999,770</w:t>
            </w:r>
          </w:p>
        </w:tc>
      </w:tr>
      <w:bookmarkStart w:id="18" w:name="_TocСудиславский_муниципальный_район"/>
      <w:bookmarkEnd w:id="18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"Судиславский муниципальный район"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24 084,210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24 084,210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24 084,210</w:t>
            </w:r>
          </w:p>
        </w:tc>
      </w:tr>
      <w:bookmarkStart w:id="19" w:name="_TocСусанинский_муниципальный_район"/>
      <w:bookmarkEnd w:id="19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"Сусанинский муниципальный район"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9 727,990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9 727,990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9 727,990</w:t>
            </w:r>
          </w:p>
        </w:tc>
      </w:tr>
      <w:bookmarkStart w:id="20" w:name="_TocЧухломский_муниципальный_район"/>
      <w:bookmarkEnd w:id="20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"Чухломский муниципальный район"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17 529,900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17 529,900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17 529,900</w:t>
            </w:r>
          </w:p>
        </w:tc>
      </w:tr>
      <w:bookmarkStart w:id="21" w:name="_TocШарьинский_муниципальный_район"/>
      <w:bookmarkEnd w:id="21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"Шарьинский муниципальный район"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5 187,600</w:t>
            </w:r>
          </w:p>
        </w:tc>
      </w:tr>
      <w:bookmarkStart w:id="22" w:name="_Toc3"/>
      <w:bookmarkEnd w:id="22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"3" \f C \l "1"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0F27" w:rsidRDefault="00430F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30F27" w:rsidRDefault="00430F27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30F27" w:rsidRDefault="00430F27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"Кологривский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4 917,480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4 917,480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4 917,480</w:t>
            </w:r>
          </w:p>
        </w:tc>
      </w:tr>
      <w:bookmarkStart w:id="24" w:name="_TocМежевской_муниципальный_округ"/>
      <w:bookmarkEnd w:id="24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"Межевской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6 781,120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6 781,120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6 781,120</w:t>
            </w:r>
          </w:p>
        </w:tc>
      </w:tr>
      <w:bookmarkStart w:id="25" w:name="_TocНейский_муниципальный_округ"/>
      <w:bookmarkEnd w:id="25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"Нейский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24 266,350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24 266,350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24 266,350</w:t>
            </w:r>
          </w:p>
        </w:tc>
      </w:tr>
      <w:bookmarkStart w:id="26" w:name="_TocПарфеньевский_муниципальный_округ"/>
      <w:bookmarkEnd w:id="26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"Парфеньевский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11 934,340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11 934,340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11 934,340</w:t>
            </w:r>
          </w:p>
        </w:tc>
      </w:tr>
      <w:bookmarkStart w:id="27" w:name="_TocПоназыревский_муниципальный_округ"/>
      <w:bookmarkEnd w:id="27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"Поназыревский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9 487,210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9 487,210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9 487,210</w:t>
            </w:r>
          </w:p>
        </w:tc>
      </w:tr>
      <w:bookmarkStart w:id="28" w:name="_TocПыщугский_муниципальный_округ"/>
      <w:bookmarkEnd w:id="28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"Пыщугский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6 535,760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6 535,760</w:t>
            </w:r>
          </w:p>
        </w:tc>
      </w:tr>
      <w:bookmarkStart w:id="29" w:name="_TocМантуровский_муниципальный_округ"/>
      <w:bookmarkEnd w:id="29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"Мантуровский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59 179,000</w:t>
            </w:r>
          </w:p>
        </w:tc>
      </w:tr>
      <w:bookmarkStart w:id="30" w:name="_TocОстровский_муниципальный_округ"/>
      <w:bookmarkEnd w:id="30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"Островский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14 460,940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14 460,940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14 460,940</w:t>
            </w:r>
          </w:p>
        </w:tc>
      </w:tr>
      <w:bookmarkStart w:id="31" w:name="_TocПавинский_муниципальный_округ"/>
      <w:bookmarkEnd w:id="31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"Павинский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9 514,110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9 514,110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9 514,110</w:t>
            </w:r>
          </w:p>
        </w:tc>
      </w:tr>
      <w:bookmarkStart w:id="32" w:name="_TocСолигаличский__муниципальный_округ"/>
      <w:bookmarkEnd w:id="32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"Солигаличский 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18 862,680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18 862,680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18 862,680</w:t>
            </w:r>
          </w:p>
        </w:tc>
      </w:tr>
      <w:bookmarkStart w:id="33" w:name="_TocАнтроповский_муниципальный_округ"/>
      <w:bookmarkEnd w:id="33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"Антроповский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11 634,870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11 634,870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11 634,870</w:t>
            </w:r>
          </w:p>
        </w:tc>
      </w:tr>
      <w:bookmarkStart w:id="34" w:name="_TocКадыйский_муниципальный_округ"/>
      <w:bookmarkEnd w:id="34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"Кадыйский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8 217,670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8 217,670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8 217,670</w:t>
            </w:r>
          </w:p>
        </w:tc>
      </w:tr>
      <w:bookmarkStart w:id="35" w:name="_TocМакарьевский_муниципальный_округ"/>
      <w:bookmarkEnd w:id="35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"Макарьевский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8 664,920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8 664,920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8 664,920</w:t>
            </w:r>
          </w:p>
        </w:tc>
      </w:tr>
      <w:bookmarkStart w:id="36" w:name="_TocОктябрьский__муниципальный_округ"/>
      <w:bookmarkEnd w:id="36"/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E16FF3">
            <w:pPr>
              <w:rPr>
                <w:vanish/>
              </w:rPr>
            </w:pPr>
            <w:r>
              <w:fldChar w:fldCharType="begin"/>
            </w:r>
            <w:r w:rsidR="00877175">
              <w:instrText>TC "Октябрьский  муниципальный округ" \f C \l "2"</w:instrText>
            </w:r>
            <w:r>
              <w:fldChar w:fldCharType="end"/>
            </w:r>
          </w:p>
          <w:p w:rsidR="00430F27" w:rsidRDefault="0087717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8 014,650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8 014,650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30F27" w:rsidRDefault="0087717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8 014,650</w:t>
            </w:r>
          </w:p>
        </w:tc>
      </w:tr>
      <w:tr w:rsidR="00430F27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30F27" w:rsidRDefault="0087717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0F27" w:rsidRDefault="0087717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2 236 776,000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30F27" w:rsidRDefault="0087717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2 236 776,000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30F27" w:rsidRDefault="0087717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2 236 776,000</w:t>
            </w:r>
          </w:p>
        </w:tc>
      </w:tr>
    </w:tbl>
    <w:p w:rsidR="009D41F3" w:rsidRDefault="009D41F3"/>
    <w:sectPr w:rsidR="009D41F3" w:rsidSect="002E3B07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F27" w:rsidRDefault="00430F27" w:rsidP="00430F27">
      <w:r>
        <w:separator/>
      </w:r>
    </w:p>
  </w:endnote>
  <w:endnote w:type="continuationSeparator" w:id="1">
    <w:p w:rsidR="00430F27" w:rsidRDefault="00430F27" w:rsidP="00430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30F27">
      <w:trPr>
        <w:trHeight w:val="566"/>
      </w:trPr>
      <w:tc>
        <w:tcPr>
          <w:tcW w:w="10421" w:type="dxa"/>
        </w:tcPr>
        <w:p w:rsidR="00430F27" w:rsidRDefault="00E16FF3">
          <w:pPr>
            <w:jc w:val="right"/>
            <w:rPr>
              <w:color w:val="000000"/>
            </w:rPr>
          </w:pPr>
          <w:r>
            <w:fldChar w:fldCharType="begin"/>
          </w:r>
          <w:r w:rsidR="00877175">
            <w:rPr>
              <w:color w:val="000000"/>
            </w:rPr>
            <w:instrText>PAGE</w:instrText>
          </w:r>
          <w:r>
            <w:fldChar w:fldCharType="separate"/>
          </w:r>
          <w:r w:rsidR="002E3B07">
            <w:rPr>
              <w:noProof/>
              <w:color w:val="000000"/>
            </w:rPr>
            <w:t>272</w:t>
          </w:r>
          <w:r>
            <w:fldChar w:fldCharType="end"/>
          </w:r>
        </w:p>
        <w:p w:rsidR="00430F27" w:rsidRDefault="00430F2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F27" w:rsidRDefault="00430F27" w:rsidP="00430F27">
      <w:r>
        <w:separator/>
      </w:r>
    </w:p>
  </w:footnote>
  <w:footnote w:type="continuationSeparator" w:id="1">
    <w:p w:rsidR="00430F27" w:rsidRDefault="00430F27" w:rsidP="00430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30F27">
      <w:tc>
        <w:tcPr>
          <w:tcW w:w="10421" w:type="dxa"/>
        </w:tcPr>
        <w:p w:rsidR="00430F27" w:rsidRDefault="00430F2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F27"/>
    <w:rsid w:val="002E3B07"/>
    <w:rsid w:val="00430F27"/>
    <w:rsid w:val="00877175"/>
    <w:rsid w:val="009D41F3"/>
    <w:rsid w:val="00E16FF3"/>
    <w:rsid w:val="00FB6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0F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2024-10-10T07:22:00Z</dcterms:created>
  <dcterms:modified xsi:type="dcterms:W3CDTF">2024-10-11T12:17:00Z</dcterms:modified>
</cp:coreProperties>
</file>